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C2004E"/>
          <w:sz w:val="40"/>
          <w:szCs w:val="40"/>
          <w:lang w:eastAsia="ru-RU"/>
        </w:rPr>
      </w:pPr>
      <w:r w:rsidRPr="005300E8">
        <w:rPr>
          <w:rFonts w:ascii="Times New Roman" w:eastAsia="Times New Roman" w:hAnsi="Times New Roman" w:cs="Times New Roman"/>
          <w:b/>
          <w:color w:val="C2004E"/>
          <w:sz w:val="40"/>
          <w:szCs w:val="40"/>
          <w:lang w:eastAsia="ru-RU"/>
        </w:rPr>
        <w:t>Ответственность за коррупционные правонарушения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5300E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Физическое лицо, совершившее коррупционное правонарушение, по решению суда может быть </w:t>
      </w: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13 Федерального закона от 25.12.2008 № 273-ФЗ «О противодействии коррупции»)</w:t>
      </w:r>
    </w:p>
    <w:p w:rsidR="005300E8" w:rsidRPr="005300E8" w:rsidRDefault="005300E8" w:rsidP="005300E8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Times New Roman" w:eastAsia="Times New Roman" w:hAnsi="Times New Roman" w:cs="Times New Roman"/>
          <w:color w:val="C2004E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b/>
          <w:bCs/>
          <w:color w:val="C2004E"/>
          <w:sz w:val="28"/>
          <w:szCs w:val="28"/>
          <w:lang w:eastAsia="ru-RU"/>
        </w:rPr>
        <w:t>Уголовная ответственность за преступления коррупционной направленности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 (статья 159);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 или растрата (статья 160);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коммерческий подкуп (статья 204);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злоупотребление должностными полномочиями (статья 285);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нецелевое расходование бюджетных средств (статья 285.1);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нецелевое расходование средств государственных внебюджетных фондов (статья 285.2);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в единые государственные реестры заведомо недостоверных сведений (статья 285.3);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превышение должностных полномочий (статья 286);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незаконное участие в предпринимательской деятельности (статья 289);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взятки (статья 290);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дача взятки (статья 291);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посредничество во взяточничестве (статья 291.1);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служебный подлог (статья 292);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провокация взятки либо коммерческого подкупа (статья 304);</w:t>
      </w:r>
    </w:p>
    <w:p w:rsidR="005300E8" w:rsidRPr="005300E8" w:rsidRDefault="005300E8" w:rsidP="00530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штраф;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работы;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исправительные работы;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работы;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свободы;</w:t>
      </w:r>
    </w:p>
    <w:p w:rsidR="005300E8" w:rsidRPr="005300E8" w:rsidRDefault="005300E8" w:rsidP="005300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свободы на определенный срок.</w:t>
      </w:r>
    </w:p>
    <w:p w:rsidR="005300E8" w:rsidRPr="005300E8" w:rsidRDefault="005300E8" w:rsidP="005300E8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Times New Roman" w:eastAsia="Times New Roman" w:hAnsi="Times New Roman" w:cs="Times New Roman"/>
          <w:color w:val="C2004E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b/>
          <w:bCs/>
          <w:color w:val="C2004E"/>
          <w:sz w:val="28"/>
          <w:szCs w:val="28"/>
          <w:lang w:eastAsia="ru-RU"/>
        </w:rPr>
        <w:t>Административная ответственность за коррупционные правонарушения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  <w:proofErr w:type="gramEnd"/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(статья 5.16);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Непредоставление</w:t>
      </w:r>
      <w:proofErr w:type="spell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неопубликование</w:t>
      </w:r>
      <w:proofErr w:type="spell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преимуществ должностного или служебного положения в период избирательной кампании, кампании референдума (статья 5.45);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 (статья 5.47);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правил перечисления средств, внесенных в избирательный фонд, фонд референдума (статья 5.50);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Мелкое хищение» (в случае совершения соответствующего действия путем присвоения или растраты) (статья 7.27);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</w:t>
      </w: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условиях определения поставщика (подрядчика, исполнителя) (статья 7.29);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порядка заключения, изменения контракта (статья 7.32);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конкуренции органами власти, органами местного самоуправления (статья 14.9);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служебной информации на рынке ценных бумаг (статья 15.21);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Незаконное вознаграждение от имени юридического лица (статья 19.28);</w:t>
      </w:r>
    </w:p>
    <w:p w:rsidR="005300E8" w:rsidRPr="005300E8" w:rsidRDefault="005300E8" w:rsidP="00530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  <w:proofErr w:type="gramEnd"/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5300E8" w:rsidRPr="005300E8" w:rsidRDefault="005300E8" w:rsidP="005300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штраф;</w:t>
      </w:r>
    </w:p>
    <w:p w:rsidR="005300E8" w:rsidRPr="005300E8" w:rsidRDefault="005300E8" w:rsidP="005300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арест;</w:t>
      </w:r>
    </w:p>
    <w:p w:rsidR="005300E8" w:rsidRPr="005300E8" w:rsidRDefault="005300E8" w:rsidP="005300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дисквалификация.</w:t>
      </w:r>
    </w:p>
    <w:p w:rsidR="005300E8" w:rsidRPr="005300E8" w:rsidRDefault="005300E8" w:rsidP="005300E8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Times New Roman" w:eastAsia="Times New Roman" w:hAnsi="Times New Roman" w:cs="Times New Roman"/>
          <w:color w:val="C2004E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b/>
          <w:bCs/>
          <w:color w:val="C2004E"/>
          <w:sz w:val="28"/>
          <w:szCs w:val="28"/>
          <w:lang w:eastAsia="ru-RU"/>
        </w:rPr>
        <w:t>Дисциплинарная ответственность за коррупционные правонарушения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  <w:proofErr w:type="gramEnd"/>
    </w:p>
    <w:p w:rsidR="005300E8" w:rsidRPr="005300E8" w:rsidRDefault="005300E8" w:rsidP="00530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замечание;</w:t>
      </w:r>
    </w:p>
    <w:p w:rsidR="005300E8" w:rsidRPr="005300E8" w:rsidRDefault="005300E8" w:rsidP="00530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выговор;</w:t>
      </w:r>
    </w:p>
    <w:p w:rsidR="005300E8" w:rsidRPr="005300E8" w:rsidRDefault="005300E8" w:rsidP="00530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по соответствующим основаниям.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Муниципальный служащий подлежит </w:t>
      </w:r>
      <w:r w:rsidRPr="005300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увольнению с муниципальной службы в связи с утратой доверия</w:t>
      </w: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совершение правонарушений, установленных:</w:t>
      </w:r>
    </w:p>
    <w:p w:rsidR="005300E8" w:rsidRPr="005300E8" w:rsidRDefault="005300E8" w:rsidP="00530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300E8" w:rsidRPr="005300E8" w:rsidRDefault="005300E8" w:rsidP="00530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  <w:proofErr w:type="gramEnd"/>
    </w:p>
    <w:p w:rsidR="005300E8" w:rsidRPr="005300E8" w:rsidRDefault="005300E8" w:rsidP="005300E8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Times New Roman" w:eastAsia="Times New Roman" w:hAnsi="Times New Roman" w:cs="Times New Roman"/>
          <w:color w:val="C2004E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b/>
          <w:bCs/>
          <w:color w:val="C2004E"/>
          <w:sz w:val="28"/>
          <w:szCs w:val="28"/>
          <w:lang w:eastAsia="ru-RU"/>
        </w:rPr>
        <w:t>Гражданско-правовая ответственность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5300E8" w:rsidRPr="005300E8" w:rsidRDefault="005300E8" w:rsidP="005300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16 Гражданского Кодекса Российской Федерации - </w:t>
      </w:r>
      <w:proofErr w:type="spell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убытки</w:t>
      </w: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ричиненные</w:t>
      </w:r>
      <w:proofErr w:type="spell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</w:p>
    <w:p w:rsidR="005300E8" w:rsidRPr="005300E8" w:rsidRDefault="005300E8" w:rsidP="005300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1069 Гражданского Кодекса Российской Федерации </w:t>
      </w:r>
      <w:proofErr w:type="spell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</w:t>
      </w:r>
      <w:proofErr w:type="gramStart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ричиненный</w:t>
      </w:r>
      <w:proofErr w:type="spellEnd"/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</w:t>
      </w: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связи с незаконными действиями (бездействием) которого произведено указанное возмещение.</w:t>
      </w:r>
    </w:p>
    <w:p w:rsidR="005300E8" w:rsidRPr="005300E8" w:rsidRDefault="005300E8" w:rsidP="005300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5300E8" w:rsidRPr="005300E8" w:rsidRDefault="005300E8" w:rsidP="005300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жащим в связи с их должностным </w:t>
      </w:r>
      <w:r w:rsidRPr="00530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положением или в связи с исполнением ими служебных обязанностей</w:t>
      </w:r>
    </w:p>
    <w:p w:rsidR="00873E41" w:rsidRPr="005300E8" w:rsidRDefault="00873E41" w:rsidP="005300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E41" w:rsidRPr="005300E8" w:rsidSect="0087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83A"/>
    <w:multiLevelType w:val="multilevel"/>
    <w:tmpl w:val="ACB0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13149"/>
    <w:multiLevelType w:val="multilevel"/>
    <w:tmpl w:val="040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77D6"/>
    <w:multiLevelType w:val="multilevel"/>
    <w:tmpl w:val="61B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06F7"/>
    <w:multiLevelType w:val="multilevel"/>
    <w:tmpl w:val="A79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5754A"/>
    <w:multiLevelType w:val="multilevel"/>
    <w:tmpl w:val="7C1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6178E"/>
    <w:multiLevelType w:val="multilevel"/>
    <w:tmpl w:val="A70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31DB2"/>
    <w:multiLevelType w:val="multilevel"/>
    <w:tmpl w:val="D0A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D28A8"/>
    <w:multiLevelType w:val="multilevel"/>
    <w:tmpl w:val="F80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E8"/>
    <w:rsid w:val="005300E8"/>
    <w:rsid w:val="008115F8"/>
    <w:rsid w:val="0087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1"/>
  </w:style>
  <w:style w:type="paragraph" w:styleId="2">
    <w:name w:val="heading 2"/>
    <w:basedOn w:val="a"/>
    <w:link w:val="20"/>
    <w:uiPriority w:val="9"/>
    <w:qFormat/>
    <w:rsid w:val="0053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2023-04-04T11:29:00Z</dcterms:created>
  <dcterms:modified xsi:type="dcterms:W3CDTF">2023-04-04T11:30:00Z</dcterms:modified>
</cp:coreProperties>
</file>